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BDC" w:rsidRPr="008A3E3B" w:rsidRDefault="005F1BDC" w:rsidP="005F1BDC">
      <w:pPr>
        <w:spacing w:after="0"/>
        <w:jc w:val="center"/>
        <w:rPr>
          <w:rFonts w:cs="Nirmala UI"/>
          <w:szCs w:val="21"/>
          <w:u w:val="single"/>
        </w:rPr>
      </w:pPr>
      <w:r>
        <w:rPr>
          <w:rFonts w:cs="Nirmala UI" w:hint="cs"/>
          <w:szCs w:val="21"/>
          <w:u w:val="single"/>
          <w:cs/>
        </w:rPr>
        <w:t>देवी</w:t>
      </w:r>
      <w:r>
        <w:rPr>
          <w:rFonts w:cs="Nirmala UI"/>
          <w:szCs w:val="21"/>
          <w:u w:val="single"/>
          <w:cs/>
        </w:rPr>
        <w:t xml:space="preserve"> अहिल्या विश्वविद्यालय</w:t>
      </w:r>
      <w:r>
        <w:rPr>
          <w:rFonts w:cs="Nirmala UI" w:hint="cs"/>
          <w:szCs w:val="21"/>
          <w:u w:val="single"/>
          <w:cs/>
        </w:rPr>
        <w:t>, इंदौर</w:t>
      </w:r>
    </w:p>
    <w:p w:rsidR="005F1BDC" w:rsidRPr="008E1A86" w:rsidRDefault="005F1BDC" w:rsidP="005F1BDC">
      <w:pPr>
        <w:spacing w:after="0"/>
        <w:jc w:val="center"/>
        <w:rPr>
          <w:u w:val="single"/>
        </w:rPr>
      </w:pPr>
      <w:r w:rsidRPr="008E1A86">
        <w:rPr>
          <w:u w:val="single"/>
        </w:rPr>
        <w:t>DEVI AHILYA VISHWAVIDYALAYA, INDORE</w:t>
      </w:r>
    </w:p>
    <w:p w:rsidR="005F1BDC" w:rsidRDefault="005F1BDC" w:rsidP="005F1BDC">
      <w:pPr>
        <w:spacing w:after="0"/>
        <w:jc w:val="center"/>
        <w:rPr>
          <w:rFonts w:cs="Nirmala UI"/>
          <w:b/>
          <w:bCs/>
          <w:szCs w:val="21"/>
        </w:rPr>
      </w:pPr>
    </w:p>
    <w:p w:rsidR="005F1BDC" w:rsidRPr="008A3E3B" w:rsidRDefault="005F1BDC" w:rsidP="005F1BDC">
      <w:pPr>
        <w:spacing w:after="0"/>
        <w:jc w:val="center"/>
        <w:rPr>
          <w:b/>
          <w:bCs/>
        </w:rPr>
      </w:pPr>
      <w:r w:rsidRPr="008A3E3B">
        <w:rPr>
          <w:rFonts w:cs="Nirmala UI" w:hint="cs"/>
          <w:b/>
          <w:bCs/>
          <w:szCs w:val="21"/>
          <w:cs/>
        </w:rPr>
        <w:t>आतंरिक</w:t>
      </w:r>
      <w:r w:rsidRPr="008A3E3B">
        <w:rPr>
          <w:rFonts w:cs="Nirmala UI"/>
          <w:b/>
          <w:bCs/>
          <w:szCs w:val="21"/>
          <w:cs/>
        </w:rPr>
        <w:t xml:space="preserve"> गुणवता </w:t>
      </w:r>
      <w:r w:rsidRPr="008A3E3B">
        <w:rPr>
          <w:rFonts w:cs="Nirmala UI" w:hint="cs"/>
          <w:b/>
          <w:bCs/>
          <w:szCs w:val="21"/>
          <w:cs/>
        </w:rPr>
        <w:t>आश्वासन प्रकोष्ठ</w:t>
      </w:r>
    </w:p>
    <w:p w:rsidR="005F1BDC" w:rsidRPr="008A3E3B" w:rsidRDefault="005F1BDC" w:rsidP="005F1BDC">
      <w:pPr>
        <w:spacing w:after="0"/>
        <w:jc w:val="center"/>
        <w:rPr>
          <w:b/>
          <w:bCs/>
        </w:rPr>
      </w:pPr>
      <w:r w:rsidRPr="008A3E3B">
        <w:rPr>
          <w:b/>
          <w:bCs/>
        </w:rPr>
        <w:t>Internal Quality Assurance Cell</w:t>
      </w:r>
    </w:p>
    <w:p w:rsidR="005F1BDC" w:rsidRDefault="005F1BDC" w:rsidP="00D6430B">
      <w:pPr>
        <w:spacing w:after="0" w:line="360" w:lineRule="auto"/>
        <w:jc w:val="center"/>
        <w:rPr>
          <w:b/>
          <w:bCs/>
          <w:sz w:val="24"/>
          <w:szCs w:val="22"/>
          <w:u w:val="single"/>
        </w:rPr>
      </w:pPr>
    </w:p>
    <w:p w:rsidR="00D6430B" w:rsidRDefault="00C92EF3" w:rsidP="00D6430B">
      <w:pPr>
        <w:spacing w:after="0" w:line="360" w:lineRule="auto"/>
        <w:jc w:val="center"/>
        <w:rPr>
          <w:b/>
          <w:bCs/>
          <w:sz w:val="24"/>
          <w:szCs w:val="22"/>
          <w:u w:val="single"/>
        </w:rPr>
      </w:pPr>
      <w:bookmarkStart w:id="0" w:name="_GoBack"/>
      <w:bookmarkEnd w:id="0"/>
      <w:r>
        <w:rPr>
          <w:b/>
          <w:bCs/>
          <w:sz w:val="24"/>
          <w:szCs w:val="22"/>
          <w:u w:val="single"/>
        </w:rPr>
        <w:t xml:space="preserve">Minutes of </w:t>
      </w:r>
      <w:r w:rsidR="00D6430B">
        <w:rPr>
          <w:b/>
          <w:bCs/>
          <w:sz w:val="24"/>
          <w:szCs w:val="22"/>
          <w:u w:val="single"/>
        </w:rPr>
        <w:t>2</w:t>
      </w:r>
      <w:r w:rsidR="00D6430B" w:rsidRPr="00D6430B">
        <w:rPr>
          <w:b/>
          <w:bCs/>
          <w:sz w:val="24"/>
          <w:szCs w:val="22"/>
          <w:u w:val="single"/>
          <w:vertAlign w:val="superscript"/>
        </w:rPr>
        <w:t>nd</w:t>
      </w:r>
      <w:r w:rsidR="00D6430B">
        <w:rPr>
          <w:b/>
          <w:bCs/>
          <w:sz w:val="24"/>
          <w:szCs w:val="22"/>
          <w:u w:val="single"/>
        </w:rPr>
        <w:t xml:space="preserve"> Monthly </w:t>
      </w:r>
      <w:r w:rsidR="00D6430B" w:rsidRPr="00BC7CB5">
        <w:rPr>
          <w:b/>
          <w:bCs/>
          <w:sz w:val="24"/>
          <w:szCs w:val="22"/>
          <w:u w:val="single"/>
        </w:rPr>
        <w:t>Meeting of DQAC Coordinat</w:t>
      </w:r>
      <w:r w:rsidR="00302EA8">
        <w:rPr>
          <w:b/>
          <w:bCs/>
          <w:sz w:val="24"/>
          <w:szCs w:val="22"/>
          <w:u w:val="single"/>
        </w:rPr>
        <w:t xml:space="preserve">ors with </w:t>
      </w:r>
      <w:proofErr w:type="spellStart"/>
      <w:r w:rsidR="00302EA8">
        <w:rPr>
          <w:b/>
          <w:bCs/>
          <w:sz w:val="24"/>
          <w:szCs w:val="22"/>
          <w:u w:val="single"/>
        </w:rPr>
        <w:t>Honble</w:t>
      </w:r>
      <w:proofErr w:type="spellEnd"/>
      <w:r w:rsidR="00302EA8">
        <w:rPr>
          <w:b/>
          <w:bCs/>
          <w:sz w:val="24"/>
          <w:szCs w:val="22"/>
          <w:u w:val="single"/>
        </w:rPr>
        <w:t xml:space="preserve"> Vice Chancellor</w:t>
      </w:r>
    </w:p>
    <w:p w:rsidR="00D6430B" w:rsidRPr="00BC7CB5" w:rsidRDefault="00D6430B" w:rsidP="00D6430B">
      <w:pPr>
        <w:spacing w:after="0" w:line="360" w:lineRule="auto"/>
        <w:jc w:val="center"/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  <w:u w:val="single"/>
        </w:rPr>
        <w:t xml:space="preserve">02:00PM, 15.02.17, EMRC, </w:t>
      </w:r>
      <w:proofErr w:type="spellStart"/>
      <w:r>
        <w:rPr>
          <w:b/>
          <w:bCs/>
          <w:sz w:val="24"/>
          <w:szCs w:val="22"/>
          <w:u w:val="single"/>
        </w:rPr>
        <w:t>Takshshila</w:t>
      </w:r>
      <w:proofErr w:type="spellEnd"/>
      <w:r>
        <w:rPr>
          <w:b/>
          <w:bCs/>
          <w:sz w:val="24"/>
          <w:szCs w:val="22"/>
          <w:u w:val="single"/>
        </w:rPr>
        <w:t xml:space="preserve"> </w:t>
      </w:r>
      <w:proofErr w:type="spellStart"/>
      <w:r>
        <w:rPr>
          <w:b/>
          <w:bCs/>
          <w:sz w:val="24"/>
          <w:szCs w:val="22"/>
          <w:u w:val="single"/>
        </w:rPr>
        <w:t>Parisar</w:t>
      </w:r>
      <w:proofErr w:type="spellEnd"/>
      <w:r>
        <w:rPr>
          <w:b/>
          <w:bCs/>
          <w:sz w:val="24"/>
          <w:szCs w:val="22"/>
          <w:u w:val="single"/>
        </w:rPr>
        <w:t>, Khandwa Road, Indore</w:t>
      </w:r>
    </w:p>
    <w:p w:rsidR="00D6430B" w:rsidRDefault="00D6430B"/>
    <w:p w:rsidR="00417F37" w:rsidRPr="00D6430B" w:rsidRDefault="00D6430B" w:rsidP="00D6430B">
      <w:pPr>
        <w:spacing w:line="360" w:lineRule="auto"/>
        <w:jc w:val="both"/>
        <w:rPr>
          <w:b/>
          <w:bCs/>
        </w:rPr>
      </w:pPr>
      <w:r w:rsidRPr="00D6430B">
        <w:rPr>
          <w:b/>
          <w:bCs/>
        </w:rPr>
        <w:t>Agenda items:</w:t>
      </w:r>
    </w:p>
    <w:p w:rsidR="00D6430B" w:rsidRDefault="00D6430B" w:rsidP="00D6430B">
      <w:pPr>
        <w:pStyle w:val="ListParagraph"/>
        <w:numPr>
          <w:ilvl w:val="0"/>
          <w:numId w:val="1"/>
        </w:numPr>
        <w:spacing w:line="360" w:lineRule="auto"/>
        <w:jc w:val="both"/>
      </w:pPr>
      <w:r>
        <w:t>Discussion and formalization of Internal Academic Audit Process – Presentation by                             Prof P N Mishra, Professor, IMS</w:t>
      </w:r>
    </w:p>
    <w:p w:rsidR="00D6430B" w:rsidRDefault="00D6430B" w:rsidP="00D6430B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Action taken status on issues discussed </w:t>
      </w:r>
      <w:r w:rsidR="005F1BDC">
        <w:t>i</w:t>
      </w:r>
      <w:r>
        <w:t>n first meeting (12.01.17)</w:t>
      </w:r>
      <w:r w:rsidR="005F1BDC">
        <w:t xml:space="preserve"> and two days’ workshop on Quality in Higher Education by Dr Ganesh </w:t>
      </w:r>
      <w:proofErr w:type="spellStart"/>
      <w:r w:rsidR="005F1BDC">
        <w:t>Hegde</w:t>
      </w:r>
      <w:proofErr w:type="spellEnd"/>
      <w:r w:rsidR="005F1BDC">
        <w:t xml:space="preserve"> </w:t>
      </w:r>
      <w:r>
        <w:t xml:space="preserve"> – Pl refer attached </w:t>
      </w:r>
      <w:r w:rsidR="005F1BDC">
        <w:t>.</w:t>
      </w:r>
      <w:proofErr w:type="spellStart"/>
      <w:r w:rsidR="005F1BDC">
        <w:t>xls</w:t>
      </w:r>
      <w:proofErr w:type="spellEnd"/>
      <w:r w:rsidR="005F1BDC">
        <w:t xml:space="preserve"> </w:t>
      </w:r>
      <w:r>
        <w:t>file</w:t>
      </w:r>
    </w:p>
    <w:p w:rsidR="00D6430B" w:rsidRDefault="00D6430B" w:rsidP="00D6430B">
      <w:pPr>
        <w:pStyle w:val="ListParagraph"/>
        <w:numPr>
          <w:ilvl w:val="0"/>
          <w:numId w:val="1"/>
        </w:numPr>
        <w:spacing w:line="360" w:lineRule="auto"/>
        <w:jc w:val="both"/>
      </w:pPr>
      <w:r>
        <w:t>Any other item with the permission of Chair</w:t>
      </w:r>
    </w:p>
    <w:p w:rsidR="00D6430B" w:rsidRDefault="00C92EF3" w:rsidP="00D6430B">
      <w:pPr>
        <w:spacing w:line="360" w:lineRule="auto"/>
        <w:rPr>
          <w:b/>
          <w:bCs/>
        </w:rPr>
      </w:pPr>
      <w:r w:rsidRPr="00C92EF3">
        <w:rPr>
          <w:b/>
          <w:bCs/>
        </w:rPr>
        <w:t>Minutes:</w:t>
      </w:r>
    </w:p>
    <w:p w:rsidR="00C92EF3" w:rsidRDefault="00C92EF3" w:rsidP="00C92EF3">
      <w:pPr>
        <w:spacing w:line="360" w:lineRule="auto"/>
        <w:jc w:val="both"/>
      </w:pPr>
      <w:r w:rsidRPr="00C92EF3">
        <w:t>Det</w:t>
      </w:r>
      <w:r>
        <w:t>a</w:t>
      </w:r>
      <w:r w:rsidRPr="00C92EF3">
        <w:t xml:space="preserve">iled discussion took place </w:t>
      </w:r>
      <w:r>
        <w:t xml:space="preserve">of all members with Dr P N Mishra on Academic Audit Process and format. Also points were taken into consideration on the basis of two days’ workshop on Quality in Higher Education by Dr Ganesh </w:t>
      </w:r>
      <w:proofErr w:type="spellStart"/>
      <w:r>
        <w:t>Hegde</w:t>
      </w:r>
      <w:proofErr w:type="spellEnd"/>
      <w:r>
        <w:t xml:space="preserve"> from NAAC.</w:t>
      </w:r>
    </w:p>
    <w:p w:rsidR="00C92EF3" w:rsidRPr="00C92EF3" w:rsidRDefault="00C92EF3" w:rsidP="00D6430B">
      <w:pPr>
        <w:spacing w:line="360" w:lineRule="auto"/>
        <w:rPr>
          <w:b/>
          <w:bCs/>
        </w:rPr>
      </w:pPr>
      <w:r w:rsidRPr="00C92EF3">
        <w:rPr>
          <w:b/>
          <w:bCs/>
        </w:rPr>
        <w:t>It was resolved that:</w:t>
      </w:r>
    </w:p>
    <w:p w:rsidR="00C92EF3" w:rsidRDefault="00C92EF3" w:rsidP="00C92EF3">
      <w:pPr>
        <w:pStyle w:val="ListParagraph"/>
        <w:numPr>
          <w:ilvl w:val="0"/>
          <w:numId w:val="2"/>
        </w:numPr>
        <w:spacing w:line="360" w:lineRule="auto"/>
      </w:pPr>
      <w:r>
        <w:t>Academic Audit will be done into several phases in all UTDS.</w:t>
      </w:r>
    </w:p>
    <w:p w:rsidR="00C92EF3" w:rsidRDefault="00C92EF3" w:rsidP="00C92EF3">
      <w:pPr>
        <w:pStyle w:val="ListParagraph"/>
        <w:numPr>
          <w:ilvl w:val="0"/>
          <w:numId w:val="2"/>
        </w:numPr>
        <w:spacing w:line="360" w:lineRule="auto"/>
      </w:pPr>
      <w:r>
        <w:t>In the first phase (Internal audit) only status on various parameters shall be collected.</w:t>
      </w:r>
    </w:p>
    <w:p w:rsidR="00C92EF3" w:rsidRDefault="00C92EF3" w:rsidP="00C92EF3">
      <w:pPr>
        <w:pStyle w:val="ListParagraph"/>
        <w:numPr>
          <w:ilvl w:val="0"/>
          <w:numId w:val="2"/>
        </w:numPr>
        <w:spacing w:line="360" w:lineRule="auto"/>
      </w:pPr>
      <w:r>
        <w:t>In the second phase (Internal audit) detailed exercise shall be carried out to identify the areas of improvement and possible mechanisms.</w:t>
      </w:r>
    </w:p>
    <w:p w:rsidR="00C92EF3" w:rsidRDefault="00C92EF3" w:rsidP="00C92EF3">
      <w:pPr>
        <w:pStyle w:val="ListParagraph"/>
        <w:numPr>
          <w:ilvl w:val="0"/>
          <w:numId w:val="2"/>
        </w:numPr>
        <w:spacing w:line="360" w:lineRule="auto"/>
      </w:pPr>
      <w:r>
        <w:t>An external audit shall also be done with the team of experts outside from the university.</w:t>
      </w:r>
    </w:p>
    <w:p w:rsidR="00C92EF3" w:rsidRPr="00C92EF3" w:rsidRDefault="00C92EF3" w:rsidP="00C92EF3">
      <w:pPr>
        <w:pStyle w:val="ListParagraph"/>
        <w:numPr>
          <w:ilvl w:val="0"/>
          <w:numId w:val="2"/>
        </w:numPr>
        <w:spacing w:line="360" w:lineRule="auto"/>
      </w:pPr>
      <w:r>
        <w:t xml:space="preserve">This whole exercise shall </w:t>
      </w:r>
      <w:r w:rsidR="00167F03">
        <w:t xml:space="preserve">be </w:t>
      </w:r>
      <w:r>
        <w:t xml:space="preserve">carried </w:t>
      </w:r>
      <w:r w:rsidR="00167F03">
        <w:t xml:space="preserve">out </w:t>
      </w:r>
      <w:r>
        <w:t xml:space="preserve">under the guidance and leadership of Prof P N Mishra, Professor, </w:t>
      </w:r>
      <w:proofErr w:type="gramStart"/>
      <w:r>
        <w:t>IMS</w:t>
      </w:r>
      <w:proofErr w:type="gramEnd"/>
      <w:r>
        <w:t>.</w:t>
      </w:r>
    </w:p>
    <w:sectPr w:rsidR="00C92EF3" w:rsidRPr="00C92E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FA552A"/>
    <w:multiLevelType w:val="hybridMultilevel"/>
    <w:tmpl w:val="56AA41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1406AB"/>
    <w:multiLevelType w:val="hybridMultilevel"/>
    <w:tmpl w:val="E4704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0B"/>
    <w:rsid w:val="00167F03"/>
    <w:rsid w:val="00302EA8"/>
    <w:rsid w:val="00417F37"/>
    <w:rsid w:val="005F1BDC"/>
    <w:rsid w:val="00A83791"/>
    <w:rsid w:val="00C92EF3"/>
    <w:rsid w:val="00D6430B"/>
    <w:rsid w:val="00EE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F3588C-A530-4D5A-B930-E44A8B24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Pratosh Bansal</dc:creator>
  <cp:keywords/>
  <dc:description/>
  <cp:lastModifiedBy>Pratosh Bansal</cp:lastModifiedBy>
  <cp:revision>5</cp:revision>
  <cp:lastPrinted>2017-02-13T11:11:00Z</cp:lastPrinted>
  <dcterms:created xsi:type="dcterms:W3CDTF">2017-03-22T13:22:00Z</dcterms:created>
  <dcterms:modified xsi:type="dcterms:W3CDTF">2017-05-06T06:54:00Z</dcterms:modified>
</cp:coreProperties>
</file>